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5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파일 혹은 경로전달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중앙 배너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Potographer Studio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tel. 1644-0236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email.2u@2udesign.com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kakao talk.2udesign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배너 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1200 *800픽셀 추천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타이트: 이유디자인 갤러리 테마 최적화된 기술 인력이 도와드립니다.</w:t>
        <w:br/>
        <w:t xml:space="preserve">문구: 레이아웃을 설계하여 신뢰도 높은 반응형 홈페이지제작을 안내드립니다.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배너 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1200 *800픽셀 추천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타이트: 반응형 홈페이지 디자인지원</w:t>
        <w:br/>
        <w:t xml:space="preserve">문구: 글로벌 경쟁력을 기반으로 서비스 가치를 업그레이드하며 한단계 앞서는 새로운 패러다임을 이끌어가는 기업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배너 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1920 *1080픽셀 추천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타이트: Responsive website</w:t>
        <w:br/>
        <w:t xml:space="preserve">문구: 반응형 레이아웃을 지원하고 모바일 장치에서 원활하게 컨텐츠들이 배열되고 노출됩니다.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파트너(6개이내)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200 *80픽셀 추천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배너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1920 *1080픽셀 추천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타이트: WE ARE OPEN</w:t>
        <w:br/>
        <w:t xml:space="preserve">문구: Welcome to our shop.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왼쪽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video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